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8DF" w:rsidRDefault="002018DF" w:rsidP="002018DF">
      <w:pPr>
        <w:rPr>
          <w:color w:val="000000"/>
        </w:rPr>
      </w:pPr>
      <w:r>
        <w:rPr>
          <w:color w:val="000000"/>
        </w:rPr>
        <w:t>RTC RESPONSE TO THE SCOTTISH GOV SEA re LICENCING CONSULTATION</w:t>
      </w:r>
    </w:p>
    <w:p w:rsidR="002018DF" w:rsidRDefault="002018DF" w:rsidP="002018DF">
      <w:pPr>
        <w:outlineLvl w:val="0"/>
        <w:rPr>
          <w:color w:val="000000"/>
        </w:rPr>
      </w:pPr>
      <w:r>
        <w:rPr>
          <w:rFonts w:ascii="Calibri" w:hAnsi="Calibri"/>
          <w:b/>
          <w:bCs/>
          <w:color w:val="1F497D"/>
          <w:sz w:val="22"/>
          <w:szCs w:val="22"/>
        </w:rPr>
        <w:t>FROM:</w:t>
      </w:r>
      <w:r>
        <w:rPr>
          <w:rStyle w:val="apple-tab-span"/>
          <w:rFonts w:ascii="Calibri" w:hAnsi="Calibri"/>
          <w:b/>
          <w:bCs/>
          <w:color w:val="1F497D"/>
          <w:sz w:val="22"/>
          <w:szCs w:val="22"/>
        </w:rPr>
        <w:t xml:space="preserve">  </w:t>
      </w:r>
      <w:r>
        <w:rPr>
          <w:rFonts w:ascii="Calibri" w:hAnsi="Calibri"/>
          <w:b/>
          <w:bCs/>
          <w:color w:val="1F497D"/>
          <w:sz w:val="22"/>
          <w:szCs w:val="22"/>
        </w:rPr>
        <w:t xml:space="preserve">N </w:t>
      </w:r>
      <w:proofErr w:type="spellStart"/>
      <w:r>
        <w:rPr>
          <w:rFonts w:ascii="Calibri" w:hAnsi="Calibri"/>
          <w:b/>
          <w:bCs/>
          <w:color w:val="1F497D"/>
          <w:sz w:val="22"/>
          <w:szCs w:val="22"/>
        </w:rPr>
        <w:t>Yonge</w:t>
      </w:r>
      <w:proofErr w:type="spellEnd"/>
    </w:p>
    <w:p w:rsidR="002018DF" w:rsidRDefault="002018DF" w:rsidP="002018DF">
      <w:pPr>
        <w:rPr>
          <w:color w:val="000000"/>
        </w:rPr>
      </w:pPr>
      <w:r>
        <w:rPr>
          <w:rFonts w:ascii="Calibri" w:hAnsi="Calibri"/>
          <w:color w:val="1F497D"/>
          <w:sz w:val="22"/>
          <w:szCs w:val="22"/>
        </w:rPr>
        <w:t> </w:t>
      </w:r>
    </w:p>
    <w:p w:rsidR="002018DF" w:rsidRDefault="002018DF" w:rsidP="002018DF">
      <w:pPr>
        <w:rPr>
          <w:color w:val="000000"/>
        </w:rPr>
      </w:pPr>
      <w:r>
        <w:rPr>
          <w:rFonts w:ascii="Calibri" w:hAnsi="Calibri"/>
          <w:color w:val="1F497D"/>
          <w:sz w:val="22"/>
          <w:szCs w:val="22"/>
        </w:rPr>
        <w:t>Since my last email to you, the Scottish Government has now issued a second consultation on licensing, so </w:t>
      </w:r>
      <w:r>
        <w:rPr>
          <w:rFonts w:ascii="Calibri" w:hAnsi="Calibri"/>
          <w:color w:val="1F497D"/>
          <w:sz w:val="22"/>
          <w:szCs w:val="22"/>
          <w:u w:val="single"/>
        </w:rPr>
        <w:t>there are two consultations.</w:t>
      </w:r>
      <w:bookmarkStart w:id="0" w:name="_GoBack"/>
      <w:bookmarkEnd w:id="0"/>
    </w:p>
    <w:p w:rsidR="002018DF" w:rsidRDefault="002018DF" w:rsidP="002018DF">
      <w:pPr>
        <w:rPr>
          <w:color w:val="000000"/>
        </w:rPr>
      </w:pPr>
      <w:r>
        <w:rPr>
          <w:rFonts w:ascii="Calibri" w:hAnsi="Calibri"/>
          <w:color w:val="1F497D"/>
          <w:sz w:val="22"/>
          <w:szCs w:val="22"/>
        </w:rPr>
        <w:t> </w:t>
      </w:r>
    </w:p>
    <w:p w:rsidR="002018DF" w:rsidRDefault="002018DF" w:rsidP="002018DF">
      <w:pPr>
        <w:pStyle w:val="ListParagraph"/>
        <w:spacing w:before="0" w:beforeAutospacing="0" w:after="0" w:afterAutospacing="0"/>
        <w:ind w:left="720" w:hanging="360"/>
        <w:rPr>
          <w:color w:val="000000"/>
        </w:rPr>
      </w:pPr>
      <w:r>
        <w:rPr>
          <w:rFonts w:ascii="Calibri" w:hAnsi="Calibri"/>
          <w:color w:val="1F497D"/>
          <w:sz w:val="22"/>
          <w:szCs w:val="22"/>
        </w:rPr>
        <w:t>1.</w:t>
      </w:r>
      <w:r>
        <w:rPr>
          <w:color w:val="1F497D"/>
          <w:sz w:val="14"/>
          <w:szCs w:val="14"/>
        </w:rPr>
        <w:t>       </w:t>
      </w:r>
      <w:r>
        <w:rPr>
          <w:rFonts w:ascii="Calibri" w:hAnsi="Calibri"/>
          <w:color w:val="1F497D"/>
          <w:sz w:val="22"/>
          <w:szCs w:val="22"/>
          <w:u w:val="single"/>
        </w:rPr>
        <w:t>Kill Licence Consultation – (sent previously)</w:t>
      </w:r>
    </w:p>
    <w:p w:rsidR="002018DF" w:rsidRDefault="002018DF" w:rsidP="002018DF">
      <w:pPr>
        <w:ind w:left="360"/>
        <w:rPr>
          <w:color w:val="000000"/>
        </w:rPr>
      </w:pPr>
      <w:r>
        <w:rPr>
          <w:rFonts w:ascii="Calibri" w:hAnsi="Calibri"/>
          <w:color w:val="1F497D"/>
          <w:sz w:val="22"/>
          <w:szCs w:val="22"/>
        </w:rPr>
        <w:t> </w:t>
      </w:r>
    </w:p>
    <w:p w:rsidR="002018DF" w:rsidRDefault="002018DF" w:rsidP="002018DF">
      <w:pPr>
        <w:pStyle w:val="ListParagraph"/>
        <w:spacing w:before="0" w:beforeAutospacing="0" w:after="240" w:afterAutospacing="0"/>
        <w:ind w:left="720"/>
        <w:rPr>
          <w:color w:val="000000"/>
        </w:rPr>
      </w:pPr>
      <w:r>
        <w:rPr>
          <w:rFonts w:ascii="Calibri" w:hAnsi="Calibri"/>
          <w:color w:val="1F497D"/>
          <w:sz w:val="22"/>
          <w:szCs w:val="22"/>
        </w:rPr>
        <w:t>This is a public consultation on statutory measures to introduce a licensing system for killing wild Salmon with associated carcass tagging, baits and lures regulations and a provision for charging. It asks six questions and the email I sent gave the RTC position on each question.</w:t>
      </w:r>
      <w:r>
        <w:rPr>
          <w:rFonts w:ascii="Calibri" w:hAnsi="Calibri"/>
          <w:color w:val="1F497D"/>
          <w:sz w:val="22"/>
          <w:szCs w:val="22"/>
        </w:rPr>
        <w:br/>
      </w:r>
    </w:p>
    <w:p w:rsidR="002018DF" w:rsidRDefault="002018DF" w:rsidP="002018DF">
      <w:pPr>
        <w:pStyle w:val="ListParagraph"/>
        <w:spacing w:before="0" w:beforeAutospacing="0" w:after="0" w:afterAutospacing="0"/>
        <w:ind w:left="720" w:hanging="360"/>
        <w:rPr>
          <w:color w:val="000000"/>
        </w:rPr>
      </w:pPr>
      <w:r>
        <w:rPr>
          <w:rFonts w:ascii="Calibri" w:hAnsi="Calibri"/>
          <w:color w:val="1F497D"/>
          <w:sz w:val="22"/>
          <w:szCs w:val="22"/>
        </w:rPr>
        <w:t>2.</w:t>
      </w:r>
      <w:r>
        <w:rPr>
          <w:color w:val="1F497D"/>
          <w:sz w:val="14"/>
          <w:szCs w:val="14"/>
        </w:rPr>
        <w:t>       </w:t>
      </w:r>
      <w:r>
        <w:rPr>
          <w:rFonts w:ascii="Calibri" w:hAnsi="Calibri"/>
          <w:color w:val="1F497D"/>
          <w:sz w:val="22"/>
          <w:szCs w:val="22"/>
          <w:u w:val="single"/>
        </w:rPr>
        <w:t>Strategic Environmental Assessment Report – second (NEW) consultation</w:t>
      </w:r>
    </w:p>
    <w:p w:rsidR="002018DF" w:rsidRDefault="002018DF" w:rsidP="002018DF">
      <w:pPr>
        <w:rPr>
          <w:color w:val="000000"/>
        </w:rPr>
      </w:pPr>
      <w:r>
        <w:rPr>
          <w:rFonts w:ascii="Calibri" w:hAnsi="Calibri"/>
          <w:color w:val="1F497D"/>
          <w:sz w:val="22"/>
          <w:szCs w:val="22"/>
        </w:rPr>
        <w:t> </w:t>
      </w:r>
    </w:p>
    <w:p w:rsidR="002018DF" w:rsidRDefault="002018DF" w:rsidP="002018DF">
      <w:pPr>
        <w:pStyle w:val="ListParagraph"/>
        <w:spacing w:before="0" w:beforeAutospacing="0" w:after="0" w:afterAutospacing="0"/>
        <w:ind w:left="720"/>
        <w:rPr>
          <w:color w:val="000000"/>
        </w:rPr>
      </w:pPr>
      <w:r>
        <w:rPr>
          <w:rFonts w:ascii="Calibri" w:hAnsi="Calibri"/>
          <w:color w:val="1F497D"/>
          <w:sz w:val="22"/>
          <w:szCs w:val="22"/>
        </w:rPr>
        <w:t xml:space="preserve">This report sets out the results of the possible environmental effects of the proposed licensing system. This is a new consultation. It is very long and is mostly a briefing paper on Salmon knowledge. It has only one question which asks for comments on the report. However it is </w:t>
      </w:r>
      <w:proofErr w:type="gramStart"/>
      <w:r>
        <w:rPr>
          <w:rFonts w:ascii="Calibri" w:hAnsi="Calibri"/>
          <w:color w:val="1F497D"/>
          <w:sz w:val="22"/>
          <w:szCs w:val="22"/>
        </w:rPr>
        <w:t>important,</w:t>
      </w:r>
      <w:proofErr w:type="gramEnd"/>
      <w:r>
        <w:rPr>
          <w:rFonts w:ascii="Calibri" w:hAnsi="Calibri"/>
          <w:color w:val="1F497D"/>
          <w:sz w:val="22"/>
          <w:szCs w:val="22"/>
        </w:rPr>
        <w:t xml:space="preserve"> especially section 8 starting on page 53. Our observations are on the following sections:</w:t>
      </w:r>
    </w:p>
    <w:p w:rsidR="002018DF" w:rsidRDefault="002018DF" w:rsidP="002018DF">
      <w:pPr>
        <w:pStyle w:val="ListParagraph"/>
        <w:spacing w:before="0" w:beforeAutospacing="0" w:after="0" w:afterAutospacing="0"/>
        <w:ind w:left="720"/>
        <w:rPr>
          <w:color w:val="000000"/>
        </w:rPr>
      </w:pPr>
      <w:r>
        <w:rPr>
          <w:rFonts w:ascii="Calibri" w:hAnsi="Calibri"/>
          <w:color w:val="1F497D"/>
          <w:sz w:val="22"/>
          <w:szCs w:val="22"/>
        </w:rPr>
        <w:t> </w:t>
      </w:r>
    </w:p>
    <w:p w:rsidR="002018DF" w:rsidRDefault="002018DF" w:rsidP="002018DF">
      <w:pPr>
        <w:pStyle w:val="ListParagraph"/>
        <w:spacing w:before="0" w:beforeAutospacing="0" w:after="0" w:afterAutospacing="0"/>
        <w:ind w:left="720"/>
        <w:rPr>
          <w:color w:val="000000"/>
        </w:rPr>
      </w:pPr>
      <w:r>
        <w:rPr>
          <w:rFonts w:ascii="Calibri" w:hAnsi="Calibri"/>
          <w:b/>
          <w:bCs/>
          <w:color w:val="1F497D"/>
          <w:sz w:val="22"/>
          <w:szCs w:val="22"/>
        </w:rPr>
        <w:t>5.1.23</w:t>
      </w:r>
      <w:proofErr w:type="gramStart"/>
      <w:r>
        <w:rPr>
          <w:rFonts w:ascii="Calibri" w:hAnsi="Calibri"/>
          <w:color w:val="1F497D"/>
          <w:sz w:val="22"/>
          <w:szCs w:val="22"/>
        </w:rPr>
        <w:t>  We</w:t>
      </w:r>
      <w:proofErr w:type="gramEnd"/>
      <w:r>
        <w:rPr>
          <w:rFonts w:ascii="Calibri" w:hAnsi="Calibri"/>
          <w:color w:val="1F497D"/>
          <w:sz w:val="22"/>
          <w:szCs w:val="22"/>
        </w:rPr>
        <w:t xml:space="preserve"> disagree that </w:t>
      </w:r>
      <w:r>
        <w:rPr>
          <w:rFonts w:ascii="Calibri" w:hAnsi="Calibri"/>
          <w:i/>
          <w:iCs/>
          <w:color w:val="1F497D"/>
          <w:sz w:val="22"/>
          <w:szCs w:val="22"/>
        </w:rPr>
        <w:t>catch and release inflates the reported rod catch data.</w:t>
      </w:r>
    </w:p>
    <w:p w:rsidR="002018DF" w:rsidRDefault="002018DF" w:rsidP="002018DF">
      <w:pPr>
        <w:pStyle w:val="ListParagraph"/>
        <w:spacing w:before="0" w:beforeAutospacing="0" w:after="0" w:afterAutospacing="0"/>
        <w:ind w:left="720"/>
        <w:rPr>
          <w:color w:val="000000"/>
        </w:rPr>
      </w:pPr>
      <w:r>
        <w:rPr>
          <w:rFonts w:ascii="Calibri" w:hAnsi="Calibri"/>
          <w:color w:val="1F497D"/>
          <w:sz w:val="22"/>
          <w:szCs w:val="22"/>
        </w:rPr>
        <w:t> </w:t>
      </w:r>
    </w:p>
    <w:p w:rsidR="002018DF" w:rsidRDefault="002018DF" w:rsidP="002018DF">
      <w:pPr>
        <w:pStyle w:val="ListParagraph"/>
        <w:spacing w:before="0" w:beforeAutospacing="0" w:after="0" w:afterAutospacing="0"/>
        <w:ind w:left="720"/>
        <w:rPr>
          <w:color w:val="000000"/>
        </w:rPr>
      </w:pPr>
      <w:r>
        <w:rPr>
          <w:rFonts w:ascii="Calibri" w:hAnsi="Calibri"/>
          <w:color w:val="1F497D"/>
          <w:sz w:val="22"/>
          <w:szCs w:val="22"/>
        </w:rPr>
        <w:t>Marine Scotland’s modelling is: purely theoretical</w:t>
      </w:r>
      <w:proofErr w:type="gramStart"/>
      <w:r>
        <w:rPr>
          <w:rFonts w:ascii="Calibri" w:hAnsi="Calibri"/>
          <w:color w:val="1F497D"/>
          <w:sz w:val="22"/>
          <w:szCs w:val="22"/>
        </w:rPr>
        <w:t>,  uses</w:t>
      </w:r>
      <w:proofErr w:type="gramEnd"/>
      <w:r>
        <w:rPr>
          <w:rFonts w:ascii="Calibri" w:hAnsi="Calibri"/>
          <w:color w:val="1F497D"/>
          <w:sz w:val="22"/>
          <w:szCs w:val="22"/>
        </w:rPr>
        <w:t xml:space="preserve"> assumptions we do not believe are valid and is contrary to Tweed’s own research which uses actual data. Tweed’s data from tagged fish shows that the catchability of Salmon declines rapidly once they are in fresh water so few are caught after more than two months in the river which limits the chances of recapture, especially when added to the “shock” of capture, which must also delay any recapture.</w:t>
      </w:r>
    </w:p>
    <w:p w:rsidR="002018DF" w:rsidRDefault="002018DF" w:rsidP="002018DF">
      <w:pPr>
        <w:pStyle w:val="ListParagraph"/>
        <w:spacing w:before="0" w:beforeAutospacing="0" w:after="0" w:afterAutospacing="0"/>
        <w:ind w:left="720"/>
        <w:rPr>
          <w:color w:val="000000"/>
        </w:rPr>
      </w:pPr>
      <w:r>
        <w:rPr>
          <w:rFonts w:ascii="Calibri" w:hAnsi="Calibri"/>
          <w:color w:val="1F497D"/>
          <w:sz w:val="22"/>
          <w:szCs w:val="22"/>
        </w:rPr>
        <w:t> </w:t>
      </w:r>
    </w:p>
    <w:p w:rsidR="002018DF" w:rsidRDefault="002018DF" w:rsidP="002018DF">
      <w:pPr>
        <w:pStyle w:val="ListParagraph"/>
        <w:spacing w:before="0" w:beforeAutospacing="0" w:after="0" w:afterAutospacing="0"/>
        <w:ind w:left="720"/>
        <w:rPr>
          <w:color w:val="000000"/>
        </w:rPr>
      </w:pPr>
      <w:r>
        <w:rPr>
          <w:rFonts w:ascii="Calibri" w:hAnsi="Calibri"/>
          <w:color w:val="1F497D"/>
          <w:sz w:val="22"/>
          <w:szCs w:val="22"/>
        </w:rPr>
        <w:t> </w:t>
      </w:r>
    </w:p>
    <w:p w:rsidR="002018DF" w:rsidRDefault="002018DF" w:rsidP="002018DF">
      <w:pPr>
        <w:pStyle w:val="ListParagraph"/>
        <w:spacing w:before="0" w:beforeAutospacing="0" w:after="0" w:afterAutospacing="0"/>
        <w:ind w:left="720"/>
        <w:rPr>
          <w:color w:val="000000"/>
        </w:rPr>
      </w:pPr>
      <w:r>
        <w:rPr>
          <w:rFonts w:ascii="Calibri" w:hAnsi="Calibri"/>
          <w:b/>
          <w:bCs/>
          <w:color w:val="1F497D"/>
          <w:sz w:val="22"/>
          <w:szCs w:val="22"/>
        </w:rPr>
        <w:t>8.1.1</w:t>
      </w:r>
      <w:r>
        <w:rPr>
          <w:rFonts w:ascii="Calibri" w:hAnsi="Calibri"/>
          <w:color w:val="1F497D"/>
          <w:sz w:val="22"/>
          <w:szCs w:val="22"/>
        </w:rPr>
        <w:t> We disagree that only protecting spring stocks, as we already do, should be discounted as </w:t>
      </w:r>
      <w:r>
        <w:rPr>
          <w:rFonts w:ascii="Calibri" w:hAnsi="Calibri"/>
          <w:i/>
          <w:iCs/>
          <w:color w:val="1F497D"/>
          <w:sz w:val="22"/>
          <w:szCs w:val="22"/>
        </w:rPr>
        <w:t>it would not act to protect other stocks or spring salmon later in the year</w:t>
      </w:r>
      <w:r>
        <w:rPr>
          <w:rFonts w:ascii="Calibri" w:hAnsi="Calibri"/>
          <w:color w:val="1F497D"/>
          <w:sz w:val="22"/>
          <w:szCs w:val="22"/>
        </w:rPr>
        <w:t>.</w:t>
      </w:r>
    </w:p>
    <w:p w:rsidR="002018DF" w:rsidRDefault="002018DF" w:rsidP="002018DF">
      <w:pPr>
        <w:pStyle w:val="ListParagraph"/>
        <w:spacing w:before="0" w:beforeAutospacing="0" w:after="0" w:afterAutospacing="0"/>
        <w:ind w:left="720"/>
        <w:rPr>
          <w:color w:val="000000"/>
        </w:rPr>
      </w:pPr>
      <w:r>
        <w:rPr>
          <w:rFonts w:ascii="Calibri" w:hAnsi="Calibri"/>
          <w:color w:val="1F497D"/>
          <w:sz w:val="22"/>
          <w:szCs w:val="22"/>
        </w:rPr>
        <w:t> </w:t>
      </w:r>
    </w:p>
    <w:p w:rsidR="002018DF" w:rsidRDefault="002018DF" w:rsidP="002018DF">
      <w:pPr>
        <w:pStyle w:val="ListParagraph"/>
        <w:spacing w:before="0" w:beforeAutospacing="0" w:after="0" w:afterAutospacing="0"/>
        <w:ind w:left="720"/>
        <w:rPr>
          <w:color w:val="000000"/>
        </w:rPr>
      </w:pPr>
      <w:r>
        <w:rPr>
          <w:rFonts w:ascii="Calibri" w:hAnsi="Calibri"/>
          <w:color w:val="1F497D"/>
          <w:sz w:val="22"/>
          <w:szCs w:val="22"/>
        </w:rPr>
        <w:t>Again, Tweed data shows:</w:t>
      </w:r>
    </w:p>
    <w:p w:rsidR="002018DF" w:rsidRDefault="002018DF" w:rsidP="002018DF">
      <w:pPr>
        <w:pStyle w:val="ListParagraph"/>
        <w:spacing w:before="0" w:beforeAutospacing="0" w:after="0" w:afterAutospacing="0"/>
        <w:ind w:left="1080" w:hanging="360"/>
        <w:rPr>
          <w:color w:val="000000"/>
        </w:rPr>
      </w:pPr>
      <w:r>
        <w:rPr>
          <w:rFonts w:ascii="Calibri" w:hAnsi="Calibri"/>
          <w:color w:val="1F497D"/>
          <w:sz w:val="22"/>
          <w:szCs w:val="22"/>
        </w:rPr>
        <w:t>1.</w:t>
      </w:r>
      <w:r>
        <w:rPr>
          <w:color w:val="1F497D"/>
          <w:sz w:val="14"/>
          <w:szCs w:val="14"/>
        </w:rPr>
        <w:t>       </w:t>
      </w:r>
      <w:proofErr w:type="gramStart"/>
      <w:r>
        <w:rPr>
          <w:rFonts w:ascii="Calibri" w:hAnsi="Calibri"/>
          <w:color w:val="1F497D"/>
          <w:sz w:val="22"/>
          <w:szCs w:val="22"/>
        </w:rPr>
        <w:t>less</w:t>
      </w:r>
      <w:proofErr w:type="gramEnd"/>
      <w:r>
        <w:rPr>
          <w:rFonts w:ascii="Calibri" w:hAnsi="Calibri"/>
          <w:color w:val="1F497D"/>
          <w:sz w:val="22"/>
          <w:szCs w:val="22"/>
        </w:rPr>
        <w:t xml:space="preserve"> than 5% of fish are killed by rod and line, in most years significantly less</w:t>
      </w:r>
    </w:p>
    <w:p w:rsidR="002018DF" w:rsidRDefault="002018DF" w:rsidP="002018DF">
      <w:pPr>
        <w:pStyle w:val="ListParagraph"/>
        <w:spacing w:before="0" w:beforeAutospacing="0" w:after="0" w:afterAutospacing="0"/>
        <w:ind w:left="1080" w:hanging="360"/>
        <w:rPr>
          <w:color w:val="000000"/>
        </w:rPr>
      </w:pPr>
      <w:r>
        <w:rPr>
          <w:rFonts w:ascii="Calibri" w:hAnsi="Calibri"/>
          <w:color w:val="1F497D"/>
          <w:sz w:val="22"/>
          <w:szCs w:val="22"/>
        </w:rPr>
        <w:t>2.</w:t>
      </w:r>
      <w:r>
        <w:rPr>
          <w:color w:val="1F497D"/>
          <w:sz w:val="14"/>
          <w:szCs w:val="14"/>
        </w:rPr>
        <w:t>       </w:t>
      </w:r>
      <w:proofErr w:type="gramStart"/>
      <w:r>
        <w:rPr>
          <w:rFonts w:ascii="Calibri" w:hAnsi="Calibri"/>
          <w:color w:val="1F497D"/>
          <w:sz w:val="22"/>
          <w:szCs w:val="22"/>
        </w:rPr>
        <w:t>that</w:t>
      </w:r>
      <w:proofErr w:type="gramEnd"/>
      <w:r>
        <w:rPr>
          <w:rFonts w:ascii="Calibri" w:hAnsi="Calibri"/>
          <w:color w:val="1F497D"/>
          <w:sz w:val="22"/>
          <w:szCs w:val="22"/>
        </w:rPr>
        <w:t xml:space="preserve"> catchability of fish declines rapidly once they are in fresh water, so that few are caught after more than two months in the river</w:t>
      </w:r>
    </w:p>
    <w:p w:rsidR="002018DF" w:rsidRDefault="002018DF" w:rsidP="002018DF">
      <w:pPr>
        <w:pStyle w:val="ListParagraph"/>
        <w:spacing w:before="0" w:beforeAutospacing="0" w:after="0" w:afterAutospacing="0"/>
        <w:ind w:left="1080" w:hanging="360"/>
        <w:rPr>
          <w:color w:val="000000"/>
        </w:rPr>
      </w:pPr>
      <w:r>
        <w:rPr>
          <w:rFonts w:ascii="Calibri" w:hAnsi="Calibri"/>
          <w:color w:val="1F497D"/>
          <w:sz w:val="22"/>
          <w:szCs w:val="22"/>
        </w:rPr>
        <w:t>3.</w:t>
      </w:r>
      <w:r>
        <w:rPr>
          <w:color w:val="1F497D"/>
          <w:sz w:val="14"/>
          <w:szCs w:val="14"/>
        </w:rPr>
        <w:t>       </w:t>
      </w:r>
      <w:proofErr w:type="gramStart"/>
      <w:r>
        <w:rPr>
          <w:rFonts w:ascii="Calibri" w:hAnsi="Calibri"/>
          <w:color w:val="1F497D"/>
          <w:sz w:val="22"/>
          <w:szCs w:val="22"/>
        </w:rPr>
        <w:t>the</w:t>
      </w:r>
      <w:proofErr w:type="gramEnd"/>
      <w:r>
        <w:rPr>
          <w:rFonts w:ascii="Calibri" w:hAnsi="Calibri"/>
          <w:color w:val="1F497D"/>
          <w:sz w:val="22"/>
          <w:szCs w:val="22"/>
        </w:rPr>
        <w:t xml:space="preserve"> nature of the fish caught by rods changes markedly after June - Grilse and Summer Salmon take over from Spring Salmon as the source of the catches. Spring Salmon are therefore unlikely to be caught after the period of C &amp; R to protect them ends but even if they are:-</w:t>
      </w:r>
    </w:p>
    <w:p w:rsidR="002018DF" w:rsidRDefault="002018DF" w:rsidP="002018DF">
      <w:pPr>
        <w:pStyle w:val="ListParagraph"/>
        <w:spacing w:before="0" w:beforeAutospacing="0" w:after="0" w:afterAutospacing="0"/>
        <w:ind w:left="1800" w:hanging="360"/>
        <w:rPr>
          <w:color w:val="000000"/>
        </w:rPr>
      </w:pPr>
      <w:proofErr w:type="gramStart"/>
      <w:r>
        <w:rPr>
          <w:rFonts w:ascii="Calibri" w:hAnsi="Calibri"/>
          <w:color w:val="1F497D"/>
          <w:sz w:val="22"/>
          <w:szCs w:val="22"/>
        </w:rPr>
        <w:t>a</w:t>
      </w:r>
      <w:proofErr w:type="gramEnd"/>
      <w:r>
        <w:rPr>
          <w:rFonts w:ascii="Calibri" w:hAnsi="Calibri"/>
          <w:color w:val="1F497D"/>
          <w:sz w:val="22"/>
          <w:szCs w:val="22"/>
        </w:rPr>
        <w:t>.</w:t>
      </w:r>
      <w:r>
        <w:rPr>
          <w:color w:val="1F497D"/>
          <w:sz w:val="14"/>
          <w:szCs w:val="14"/>
        </w:rPr>
        <w:t>       </w:t>
      </w:r>
      <w:r>
        <w:rPr>
          <w:rFonts w:ascii="Calibri" w:hAnsi="Calibri"/>
          <w:color w:val="1F497D"/>
          <w:sz w:val="22"/>
          <w:szCs w:val="22"/>
        </w:rPr>
        <w:t>they could still be killed under the proposed licencing system although,</w:t>
      </w:r>
    </w:p>
    <w:p w:rsidR="002018DF" w:rsidRDefault="002018DF" w:rsidP="002018DF">
      <w:pPr>
        <w:pStyle w:val="ListParagraph"/>
        <w:spacing w:before="0" w:beforeAutospacing="0" w:after="0" w:afterAutospacing="0"/>
        <w:ind w:left="1800" w:hanging="360"/>
        <w:rPr>
          <w:color w:val="000000"/>
        </w:rPr>
      </w:pPr>
      <w:proofErr w:type="gramStart"/>
      <w:r>
        <w:rPr>
          <w:rFonts w:ascii="Calibri" w:hAnsi="Calibri"/>
          <w:color w:val="1F497D"/>
          <w:sz w:val="22"/>
          <w:szCs w:val="22"/>
        </w:rPr>
        <w:t>b</w:t>
      </w:r>
      <w:proofErr w:type="gramEnd"/>
      <w:r>
        <w:rPr>
          <w:rFonts w:ascii="Calibri" w:hAnsi="Calibri"/>
          <w:color w:val="1F497D"/>
          <w:sz w:val="22"/>
          <w:szCs w:val="22"/>
        </w:rPr>
        <w:t>.</w:t>
      </w:r>
      <w:r>
        <w:rPr>
          <w:color w:val="1F497D"/>
          <w:sz w:val="14"/>
          <w:szCs w:val="14"/>
        </w:rPr>
        <w:t>      </w:t>
      </w:r>
      <w:r>
        <w:rPr>
          <w:rFonts w:ascii="Calibri" w:hAnsi="Calibri"/>
          <w:color w:val="1F497D"/>
          <w:sz w:val="22"/>
          <w:szCs w:val="22"/>
        </w:rPr>
        <w:t>the existing legal ban on the killing of “</w:t>
      </w:r>
      <w:r>
        <w:rPr>
          <w:rFonts w:ascii="Calibri" w:hAnsi="Calibri"/>
          <w:i/>
          <w:iCs/>
          <w:color w:val="1F497D"/>
          <w:sz w:val="22"/>
          <w:szCs w:val="22"/>
        </w:rPr>
        <w:t xml:space="preserve">unclean and unseasonable” </w:t>
      </w:r>
      <w:r>
        <w:rPr>
          <w:rFonts w:ascii="Calibri" w:hAnsi="Calibri"/>
          <w:color w:val="1F497D"/>
          <w:sz w:val="22"/>
          <w:szCs w:val="22"/>
        </w:rPr>
        <w:t>fish would still protect them, as it always has.</w:t>
      </w:r>
    </w:p>
    <w:p w:rsidR="002018DF" w:rsidRDefault="002018DF" w:rsidP="002018DF">
      <w:pPr>
        <w:pStyle w:val="ListParagraph"/>
        <w:spacing w:before="0" w:beforeAutospacing="0" w:after="0" w:afterAutospacing="0"/>
        <w:ind w:left="720"/>
        <w:rPr>
          <w:color w:val="000000"/>
        </w:rPr>
      </w:pPr>
      <w:r>
        <w:rPr>
          <w:rFonts w:ascii="Calibri" w:hAnsi="Calibri"/>
          <w:color w:val="1F497D"/>
          <w:sz w:val="22"/>
          <w:szCs w:val="22"/>
        </w:rPr>
        <w:t> </w:t>
      </w:r>
    </w:p>
    <w:p w:rsidR="002018DF" w:rsidRDefault="002018DF" w:rsidP="002018DF">
      <w:pPr>
        <w:pStyle w:val="ListParagraph"/>
        <w:spacing w:before="0" w:beforeAutospacing="0" w:after="0" w:afterAutospacing="0"/>
        <w:ind w:left="720"/>
        <w:rPr>
          <w:color w:val="000000"/>
        </w:rPr>
      </w:pPr>
      <w:r>
        <w:rPr>
          <w:rFonts w:ascii="Calibri" w:hAnsi="Calibri"/>
          <w:color w:val="1F497D"/>
          <w:sz w:val="22"/>
          <w:szCs w:val="22"/>
        </w:rPr>
        <w:t> </w:t>
      </w:r>
    </w:p>
    <w:p w:rsidR="002018DF" w:rsidRDefault="002018DF" w:rsidP="002018DF">
      <w:pPr>
        <w:pStyle w:val="ListParagraph"/>
        <w:spacing w:before="0" w:beforeAutospacing="0" w:after="0" w:afterAutospacing="0"/>
        <w:ind w:left="720"/>
        <w:rPr>
          <w:color w:val="000000"/>
        </w:rPr>
      </w:pPr>
      <w:r>
        <w:rPr>
          <w:rFonts w:ascii="Calibri" w:hAnsi="Calibri"/>
          <w:b/>
          <w:bCs/>
          <w:color w:val="1F497D"/>
          <w:sz w:val="22"/>
          <w:szCs w:val="22"/>
        </w:rPr>
        <w:t>8.1.3</w:t>
      </w:r>
      <w:r>
        <w:rPr>
          <w:rFonts w:ascii="Calibri" w:hAnsi="Calibri"/>
          <w:color w:val="1F497D"/>
          <w:sz w:val="22"/>
          <w:szCs w:val="22"/>
        </w:rPr>
        <w:t> We disagree that </w:t>
      </w:r>
      <w:r>
        <w:rPr>
          <w:rFonts w:ascii="Calibri" w:hAnsi="Calibri"/>
          <w:i/>
          <w:iCs/>
          <w:color w:val="1F497D"/>
          <w:sz w:val="22"/>
          <w:szCs w:val="22"/>
        </w:rPr>
        <w:t>a licence system would reduce the risk of rivers failing to reach their conservation limits</w:t>
      </w:r>
    </w:p>
    <w:p w:rsidR="002018DF" w:rsidRDefault="002018DF" w:rsidP="002018DF">
      <w:pPr>
        <w:pStyle w:val="ListParagraph"/>
        <w:spacing w:before="0" w:beforeAutospacing="0" w:after="0" w:afterAutospacing="0"/>
        <w:ind w:left="720"/>
        <w:rPr>
          <w:color w:val="000000"/>
        </w:rPr>
      </w:pPr>
      <w:r>
        <w:rPr>
          <w:rFonts w:ascii="Calibri" w:hAnsi="Calibri"/>
          <w:color w:val="1F497D"/>
          <w:sz w:val="22"/>
          <w:szCs w:val="22"/>
        </w:rPr>
        <w:t> </w:t>
      </w:r>
    </w:p>
    <w:p w:rsidR="002018DF" w:rsidRDefault="002018DF" w:rsidP="002018DF">
      <w:pPr>
        <w:pStyle w:val="ListParagraph"/>
        <w:spacing w:before="0" w:beforeAutospacing="0" w:after="0" w:afterAutospacing="0"/>
        <w:ind w:left="720"/>
        <w:rPr>
          <w:color w:val="000000"/>
        </w:rPr>
      </w:pPr>
      <w:r>
        <w:rPr>
          <w:rFonts w:ascii="Calibri" w:hAnsi="Calibri"/>
          <w:color w:val="1F497D"/>
          <w:sz w:val="22"/>
          <w:szCs w:val="22"/>
        </w:rPr>
        <w:t xml:space="preserve">There is no recognised method of calculating Conservation Limits for Scottish rivers.  In England and Wales, Conservation Limits are used only to provide threshold targets for </w:t>
      </w:r>
      <w:r>
        <w:rPr>
          <w:rFonts w:ascii="Calibri" w:hAnsi="Calibri"/>
          <w:color w:val="1F497D"/>
          <w:sz w:val="22"/>
          <w:szCs w:val="22"/>
        </w:rPr>
        <w:lastRenderedPageBreak/>
        <w:t xml:space="preserve">management purposes, not for determining the number of Salmon that can be killed because their accuracy is not good enough for this. Conservation Limits are based on retrospective data so they cannot give any protection if there is an unanticipated poor run </w:t>
      </w:r>
      <w:proofErr w:type="gramStart"/>
      <w:r>
        <w:rPr>
          <w:rFonts w:ascii="Calibri" w:hAnsi="Calibri"/>
          <w:color w:val="1F497D"/>
          <w:sz w:val="22"/>
          <w:szCs w:val="22"/>
        </w:rPr>
        <w:t>( “</w:t>
      </w:r>
      <w:proofErr w:type="gramEnd"/>
      <w:r>
        <w:rPr>
          <w:rFonts w:ascii="Calibri" w:hAnsi="Calibri"/>
          <w:color w:val="1F497D"/>
          <w:sz w:val="22"/>
          <w:szCs w:val="22"/>
        </w:rPr>
        <w:t>Past performance is no guarantee of future results.”)</w:t>
      </w:r>
    </w:p>
    <w:p w:rsidR="002018DF" w:rsidRDefault="002018DF" w:rsidP="002018DF">
      <w:pPr>
        <w:pStyle w:val="ListParagraph"/>
        <w:spacing w:before="0" w:beforeAutospacing="0" w:after="0" w:afterAutospacing="0"/>
        <w:ind w:left="720"/>
        <w:rPr>
          <w:color w:val="000000"/>
        </w:rPr>
      </w:pPr>
      <w:r>
        <w:rPr>
          <w:rFonts w:ascii="Calibri" w:hAnsi="Calibri"/>
          <w:color w:val="1F497D"/>
          <w:sz w:val="22"/>
          <w:szCs w:val="22"/>
        </w:rPr>
        <w:t> </w:t>
      </w:r>
    </w:p>
    <w:p w:rsidR="002018DF" w:rsidRDefault="002018DF" w:rsidP="002018DF">
      <w:pPr>
        <w:pStyle w:val="ListParagraph"/>
        <w:spacing w:before="0" w:beforeAutospacing="0" w:after="0" w:afterAutospacing="0"/>
        <w:ind w:left="720"/>
        <w:rPr>
          <w:color w:val="000000"/>
        </w:rPr>
      </w:pPr>
      <w:r>
        <w:rPr>
          <w:rFonts w:ascii="Calibri" w:hAnsi="Calibri"/>
          <w:color w:val="1F497D"/>
          <w:sz w:val="22"/>
          <w:szCs w:val="22"/>
        </w:rPr>
        <w:t> </w:t>
      </w:r>
    </w:p>
    <w:p w:rsidR="002018DF" w:rsidRDefault="002018DF" w:rsidP="002018DF">
      <w:pPr>
        <w:pStyle w:val="ListParagraph"/>
        <w:spacing w:before="0" w:beforeAutospacing="0" w:after="0" w:afterAutospacing="0"/>
        <w:ind w:left="720"/>
        <w:rPr>
          <w:color w:val="000000"/>
        </w:rPr>
      </w:pPr>
      <w:r>
        <w:rPr>
          <w:rFonts w:ascii="Calibri" w:hAnsi="Calibri"/>
          <w:b/>
          <w:bCs/>
          <w:color w:val="1F497D"/>
          <w:sz w:val="22"/>
          <w:szCs w:val="22"/>
        </w:rPr>
        <w:t>8.1.4</w:t>
      </w:r>
      <w:r>
        <w:rPr>
          <w:rFonts w:ascii="Calibri" w:hAnsi="Calibri"/>
          <w:color w:val="1F497D"/>
          <w:sz w:val="22"/>
          <w:szCs w:val="22"/>
        </w:rPr>
        <w:t>     We disagree that the </w:t>
      </w:r>
      <w:r>
        <w:rPr>
          <w:rFonts w:ascii="Calibri" w:hAnsi="Calibri"/>
          <w:i/>
          <w:iCs/>
          <w:color w:val="1F497D"/>
          <w:sz w:val="22"/>
          <w:szCs w:val="22"/>
        </w:rPr>
        <w:t>proposed measures around gear (rod and line tackle) would increase the survival rate of Salmon caught using catch and release strategies</w:t>
      </w:r>
      <w:r>
        <w:rPr>
          <w:rFonts w:ascii="Calibri" w:hAnsi="Calibri"/>
          <w:color w:val="1F497D"/>
          <w:sz w:val="22"/>
          <w:szCs w:val="22"/>
        </w:rPr>
        <w:t> over those that already exist in the Tweed; there is no evidence for this.</w:t>
      </w:r>
    </w:p>
    <w:p w:rsidR="002018DF" w:rsidRDefault="002018DF" w:rsidP="002018DF">
      <w:pPr>
        <w:pStyle w:val="ListParagraph"/>
        <w:spacing w:before="0" w:beforeAutospacing="0" w:after="0" w:afterAutospacing="0"/>
        <w:ind w:left="720"/>
        <w:rPr>
          <w:color w:val="000000"/>
        </w:rPr>
      </w:pPr>
      <w:r>
        <w:rPr>
          <w:rFonts w:ascii="Calibri" w:hAnsi="Calibri"/>
          <w:color w:val="1F497D"/>
          <w:sz w:val="22"/>
          <w:szCs w:val="22"/>
        </w:rPr>
        <w:t> </w:t>
      </w:r>
    </w:p>
    <w:p w:rsidR="002018DF" w:rsidRDefault="002018DF" w:rsidP="002018DF">
      <w:pPr>
        <w:pStyle w:val="ListParagraph"/>
        <w:spacing w:before="0" w:beforeAutospacing="0" w:after="0" w:afterAutospacing="0"/>
        <w:ind w:left="720"/>
        <w:rPr>
          <w:color w:val="000000"/>
        </w:rPr>
      </w:pPr>
      <w:r>
        <w:rPr>
          <w:rFonts w:ascii="Calibri" w:hAnsi="Calibri"/>
          <w:color w:val="1F497D"/>
          <w:sz w:val="22"/>
          <w:szCs w:val="22"/>
        </w:rPr>
        <w:t> </w:t>
      </w:r>
    </w:p>
    <w:p w:rsidR="002018DF" w:rsidRDefault="002018DF" w:rsidP="002018DF">
      <w:pPr>
        <w:pStyle w:val="ListParagraph"/>
        <w:spacing w:before="0" w:beforeAutospacing="0" w:after="0" w:afterAutospacing="0"/>
        <w:ind w:left="720"/>
        <w:rPr>
          <w:color w:val="000000"/>
        </w:rPr>
      </w:pPr>
      <w:r>
        <w:rPr>
          <w:rFonts w:ascii="Calibri" w:hAnsi="Calibri"/>
          <w:b/>
          <w:bCs/>
          <w:color w:val="1F497D"/>
          <w:sz w:val="22"/>
          <w:szCs w:val="22"/>
        </w:rPr>
        <w:t>8.3.1</w:t>
      </w:r>
      <w:r>
        <w:rPr>
          <w:rFonts w:ascii="Calibri" w:hAnsi="Calibri"/>
          <w:color w:val="1F497D"/>
          <w:sz w:val="22"/>
          <w:szCs w:val="22"/>
        </w:rPr>
        <w:t>      We disagree that licencing the rod fisheries would </w:t>
      </w:r>
      <w:r>
        <w:rPr>
          <w:rFonts w:ascii="Calibri" w:hAnsi="Calibri"/>
          <w:i/>
          <w:iCs/>
          <w:color w:val="1F497D"/>
          <w:sz w:val="22"/>
          <w:szCs w:val="22"/>
        </w:rPr>
        <w:t>give benefits to, and improve the sustainability of, Scottish Salmon</w:t>
      </w:r>
      <w:r>
        <w:rPr>
          <w:rFonts w:ascii="Calibri" w:hAnsi="Calibri"/>
          <w:color w:val="1F497D"/>
          <w:sz w:val="22"/>
          <w:szCs w:val="22"/>
        </w:rPr>
        <w:t>.</w:t>
      </w:r>
    </w:p>
    <w:p w:rsidR="002018DF" w:rsidRDefault="002018DF" w:rsidP="002018DF">
      <w:pPr>
        <w:pStyle w:val="ListParagraph"/>
        <w:spacing w:before="0" w:beforeAutospacing="0" w:after="0" w:afterAutospacing="0"/>
        <w:ind w:left="720"/>
        <w:rPr>
          <w:color w:val="000000"/>
        </w:rPr>
      </w:pPr>
      <w:r>
        <w:rPr>
          <w:rFonts w:ascii="Calibri" w:hAnsi="Calibri"/>
          <w:color w:val="1F497D"/>
          <w:sz w:val="22"/>
          <w:szCs w:val="22"/>
        </w:rPr>
        <w:t> </w:t>
      </w:r>
    </w:p>
    <w:p w:rsidR="002018DF" w:rsidRDefault="002018DF" w:rsidP="002018DF">
      <w:pPr>
        <w:pStyle w:val="ListParagraph"/>
        <w:spacing w:before="0" w:beforeAutospacing="0" w:after="0" w:afterAutospacing="0"/>
        <w:ind w:left="720"/>
        <w:rPr>
          <w:color w:val="000000"/>
        </w:rPr>
      </w:pPr>
      <w:r>
        <w:rPr>
          <w:rFonts w:ascii="Calibri" w:hAnsi="Calibri"/>
          <w:color w:val="1F497D"/>
          <w:sz w:val="22"/>
          <w:szCs w:val="22"/>
        </w:rPr>
        <w:t xml:space="preserve">Too small a proportion of the fish coming in to Scottish rivers is killed by anglers for the reduction in such killing to have any effect. In </w:t>
      </w:r>
      <w:proofErr w:type="gramStart"/>
      <w:r>
        <w:rPr>
          <w:rFonts w:ascii="Calibri" w:hAnsi="Calibri"/>
          <w:color w:val="1F497D"/>
          <w:sz w:val="22"/>
          <w:szCs w:val="22"/>
        </w:rPr>
        <w:t>Autumn</w:t>
      </w:r>
      <w:proofErr w:type="gramEnd"/>
      <w:r>
        <w:rPr>
          <w:rFonts w:ascii="Calibri" w:hAnsi="Calibri"/>
          <w:color w:val="1F497D"/>
          <w:sz w:val="22"/>
          <w:szCs w:val="22"/>
        </w:rPr>
        <w:t>, too, most fish killed are males, females being protected by angling custom. There is no evidence that the present rate of killing is having any effect on the numbers of juvenile Salmon being produced in Scottish rivers.  On the contrary, the work being done by Fishery  Boards and Trusts throughout the country has increased juvenile production, mainly through the removal of barriers to spawning fish increasing the area of spawning ground.</w:t>
      </w:r>
    </w:p>
    <w:p w:rsidR="002018DF" w:rsidRDefault="002018DF" w:rsidP="002018DF">
      <w:pPr>
        <w:pStyle w:val="ListParagraph"/>
        <w:spacing w:before="0" w:beforeAutospacing="0" w:after="0" w:afterAutospacing="0"/>
        <w:ind w:left="720"/>
        <w:rPr>
          <w:color w:val="000000"/>
        </w:rPr>
      </w:pPr>
      <w:r>
        <w:rPr>
          <w:rFonts w:ascii="Calibri" w:hAnsi="Calibri"/>
          <w:color w:val="1F497D"/>
          <w:sz w:val="22"/>
          <w:szCs w:val="22"/>
        </w:rPr>
        <w:t> </w:t>
      </w:r>
    </w:p>
    <w:p w:rsidR="002018DF" w:rsidRDefault="002018DF" w:rsidP="002018DF">
      <w:pPr>
        <w:pStyle w:val="ListParagraph"/>
        <w:spacing w:before="0" w:beforeAutospacing="0" w:after="0" w:afterAutospacing="0"/>
        <w:ind w:left="720"/>
        <w:rPr>
          <w:color w:val="000000"/>
        </w:rPr>
      </w:pPr>
      <w:r>
        <w:rPr>
          <w:rFonts w:ascii="Calibri" w:hAnsi="Calibri"/>
          <w:color w:val="1F497D"/>
          <w:sz w:val="22"/>
          <w:szCs w:val="22"/>
        </w:rPr>
        <w:t> </w:t>
      </w:r>
    </w:p>
    <w:p w:rsidR="002018DF" w:rsidRDefault="002018DF" w:rsidP="002018DF">
      <w:pPr>
        <w:pStyle w:val="ListParagraph"/>
        <w:spacing w:before="0" w:beforeAutospacing="0" w:after="0" w:afterAutospacing="0"/>
        <w:ind w:left="720"/>
        <w:rPr>
          <w:color w:val="000000"/>
        </w:rPr>
      </w:pPr>
      <w:r>
        <w:rPr>
          <w:rFonts w:ascii="Calibri" w:hAnsi="Calibri"/>
          <w:b/>
          <w:bCs/>
          <w:color w:val="1F497D"/>
          <w:sz w:val="22"/>
          <w:szCs w:val="22"/>
        </w:rPr>
        <w:t>8.3.2</w:t>
      </w:r>
      <w:r>
        <w:rPr>
          <w:rFonts w:ascii="Calibri" w:hAnsi="Calibri"/>
          <w:color w:val="1F497D"/>
          <w:sz w:val="22"/>
          <w:szCs w:val="22"/>
        </w:rPr>
        <w:t>     We do not agree that </w:t>
      </w:r>
      <w:r>
        <w:rPr>
          <w:rFonts w:ascii="Calibri" w:hAnsi="Calibri"/>
          <w:i/>
          <w:iCs/>
          <w:color w:val="1F497D"/>
          <w:sz w:val="22"/>
          <w:szCs w:val="22"/>
        </w:rPr>
        <w:t>the iconic status of the salmon would also be more likely to be secured</w:t>
      </w:r>
      <w:r>
        <w:rPr>
          <w:rFonts w:ascii="Calibri" w:hAnsi="Calibri"/>
          <w:color w:val="1F497D"/>
          <w:sz w:val="22"/>
          <w:szCs w:val="22"/>
        </w:rPr>
        <w:t> by a licensing system; indeed it may well be damaged though a negative impact on the angling sector.</w:t>
      </w:r>
    </w:p>
    <w:p w:rsidR="002018DF" w:rsidRDefault="002018DF" w:rsidP="002018DF">
      <w:pPr>
        <w:pStyle w:val="ListParagraph"/>
        <w:spacing w:before="0" w:beforeAutospacing="0" w:after="0" w:afterAutospacing="0"/>
        <w:ind w:left="720"/>
        <w:rPr>
          <w:color w:val="000000"/>
        </w:rPr>
      </w:pPr>
      <w:r>
        <w:rPr>
          <w:rFonts w:ascii="Calibri" w:hAnsi="Calibri"/>
          <w:color w:val="1F497D"/>
          <w:sz w:val="22"/>
          <w:szCs w:val="22"/>
        </w:rPr>
        <w:t> </w:t>
      </w:r>
    </w:p>
    <w:p w:rsidR="002018DF" w:rsidRDefault="002018DF" w:rsidP="002018DF">
      <w:pPr>
        <w:rPr>
          <w:color w:val="000000"/>
        </w:rPr>
      </w:pPr>
      <w:r>
        <w:rPr>
          <w:rFonts w:ascii="Calibri" w:hAnsi="Calibri"/>
          <w:color w:val="1F497D"/>
          <w:sz w:val="22"/>
          <w:szCs w:val="22"/>
        </w:rPr>
        <w:t> </w:t>
      </w:r>
    </w:p>
    <w:p w:rsidR="001C1879" w:rsidRDefault="001C1879"/>
    <w:sectPr w:rsidR="001C18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C93"/>
    <w:rsid w:val="001C1879"/>
    <w:rsid w:val="002018DF"/>
    <w:rsid w:val="007F3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8D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8DF"/>
    <w:pPr>
      <w:spacing w:before="100" w:beforeAutospacing="1" w:after="100" w:afterAutospacing="1"/>
    </w:pPr>
  </w:style>
  <w:style w:type="character" w:customStyle="1" w:styleId="apple-style-span">
    <w:name w:val="apple-style-span"/>
    <w:basedOn w:val="DefaultParagraphFont"/>
    <w:rsid w:val="002018DF"/>
  </w:style>
  <w:style w:type="character" w:customStyle="1" w:styleId="apple-tab-span">
    <w:name w:val="apple-tab-span"/>
    <w:basedOn w:val="DefaultParagraphFont"/>
    <w:rsid w:val="002018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8D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8DF"/>
    <w:pPr>
      <w:spacing w:before="100" w:beforeAutospacing="1" w:after="100" w:afterAutospacing="1"/>
    </w:pPr>
  </w:style>
  <w:style w:type="character" w:customStyle="1" w:styleId="apple-style-span">
    <w:name w:val="apple-style-span"/>
    <w:basedOn w:val="DefaultParagraphFont"/>
    <w:rsid w:val="002018DF"/>
  </w:style>
  <w:style w:type="character" w:customStyle="1" w:styleId="apple-tab-span">
    <w:name w:val="apple-tab-span"/>
    <w:basedOn w:val="DefaultParagraphFont"/>
    <w:rsid w:val="00201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99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3652</Characters>
  <Application>Microsoft Office Word</Application>
  <DocSecurity>0</DocSecurity>
  <Lines>30</Lines>
  <Paragraphs>8</Paragraphs>
  <ScaleCrop>false</ScaleCrop>
  <Company/>
  <LinksUpToDate>false</LinksUpToDate>
  <CharactersWithSpaces>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Angus</dc:creator>
  <cp:keywords/>
  <dc:description/>
  <cp:lastModifiedBy>Angus</cp:lastModifiedBy>
  <cp:revision>2</cp:revision>
  <dcterms:created xsi:type="dcterms:W3CDTF">2015-04-15T17:06:00Z</dcterms:created>
  <dcterms:modified xsi:type="dcterms:W3CDTF">2015-04-15T17:09:00Z</dcterms:modified>
</cp:coreProperties>
</file>